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1209"/>
        <w:gridCol w:w="1209"/>
        <w:gridCol w:w="1115"/>
        <w:gridCol w:w="4177"/>
        <w:gridCol w:w="4233"/>
        <w:gridCol w:w="2419"/>
      </w:tblGrid>
      <w:tr w:rsidR="00863B5C" w:rsidRPr="00863B5C" w14:paraId="1B76149D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0CF8425E" w14:textId="387B5F61" w:rsidR="00863B5C" w:rsidRPr="00863B5C" w:rsidRDefault="00863B5C" w:rsidP="000026A5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2B16D037" w14:textId="77777777" w:rsidR="00863B5C" w:rsidRPr="00863B5C" w:rsidRDefault="00863B5C" w:rsidP="000026A5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53E8D12" w14:textId="6A64F156" w:rsidR="00863B5C" w:rsidRPr="00863B5C" w:rsidRDefault="005E0DEA" w:rsidP="000026A5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</w:t>
            </w: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BB6C321" w14:textId="4BE42F40" w:rsidR="00863B5C" w:rsidRPr="00863B5C" w:rsidRDefault="005E0DEA" w:rsidP="000026A5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 2</w:t>
            </w: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5D68AFCA" w14:textId="658E4FE1" w:rsidR="00863B5C" w:rsidRPr="00863B5C" w:rsidRDefault="005E0DEA" w:rsidP="000026A5">
            <w:pPr>
              <w:keepLines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</w:t>
            </w:r>
            <w:proofErr w:type="spellEnd"/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142CBA51" w14:textId="2F7CDE68" w:rsidR="00863B5C" w:rsidRPr="00863B5C" w:rsidRDefault="00CB006B" w:rsidP="000026A5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simply state that heating of cable is not considered is ignoring an important installation issue</w:t>
            </w:r>
            <w:r w:rsidR="00554F98">
              <w:rPr>
                <w:sz w:val="18"/>
                <w:szCs w:val="18"/>
              </w:rPr>
              <w:t xml:space="preserve"> which could cause significant problems.  The note should be reworded to strengthen the reference.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2F4786A" w14:textId="447CB290" w:rsidR="00B22344" w:rsidRPr="00863B5C" w:rsidRDefault="00554F98" w:rsidP="000026A5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Suggest</w:t>
            </w:r>
            <w:r w:rsidR="00EB5AEA">
              <w:rPr>
                <w:sz w:val="18"/>
                <w:szCs w:val="18"/>
              </w:rPr>
              <w:t>: change NOTE 2 to read “Heating of cable due to remote powering is an important consideration, particularly with powering currents greater than 750mA</w:t>
            </w:r>
            <w:r w:rsidR="00687192">
              <w:rPr>
                <w:sz w:val="18"/>
                <w:szCs w:val="18"/>
              </w:rPr>
              <w:t xml:space="preserve"> and small diameter SPE cabling. </w:t>
            </w:r>
            <w:r w:rsidR="00081356">
              <w:rPr>
                <w:sz w:val="18"/>
                <w:szCs w:val="18"/>
              </w:rPr>
              <w:t>This document does not fully explore the issue, see ISO/IEC TS 29125 for more information.</w:t>
            </w: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7BC3CD2" w14:textId="77777777" w:rsidR="00863B5C" w:rsidRPr="00863B5C" w:rsidRDefault="00863B5C" w:rsidP="000026A5">
            <w:pPr>
              <w:pStyle w:val="ISOSecretObservations"/>
              <w:spacing w:before="60" w:after="60" w:line="240" w:lineRule="auto"/>
              <w:rPr>
                <w:szCs w:val="18"/>
              </w:rPr>
            </w:pPr>
          </w:p>
        </w:tc>
      </w:tr>
      <w:tr w:rsidR="00F44BDD" w:rsidRPr="00863B5C" w14:paraId="56DBE739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C02B780" w14:textId="50B021BA" w:rsidR="00F44BDD" w:rsidRPr="00863B5C" w:rsidRDefault="00F44BDD" w:rsidP="00F44BDD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3F468FDA" w14:textId="77777777" w:rsidR="00F44BDD" w:rsidRPr="00863B5C" w:rsidRDefault="00F44BDD" w:rsidP="00F44BDD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1097CD5" w14:textId="24B38E63" w:rsidR="00F44BDD" w:rsidRPr="00863B5C" w:rsidRDefault="008B1E64" w:rsidP="00F44BDD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3.1.22</w:t>
            </w: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406BAAA" w14:textId="0F444C81" w:rsidR="00F44BDD" w:rsidRPr="00863B5C" w:rsidRDefault="007776C0" w:rsidP="00F44BDD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Definition</w:t>
            </w: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0133E9F2" w14:textId="7DB560B0" w:rsidR="00F44BDD" w:rsidRPr="00863B5C" w:rsidRDefault="00F44BDD" w:rsidP="00F44BDD">
            <w:pPr>
              <w:keepLines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</w:t>
            </w:r>
            <w:proofErr w:type="spellEnd"/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3FA2A8C1" w14:textId="35A7A581" w:rsidR="001D2D7C" w:rsidRPr="00863B5C" w:rsidRDefault="007776C0" w:rsidP="00F44BDD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definition given includes the Ethernet-SPE ports as part of the channel, rather than as the boundaries of the channel.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E30C4A9" w14:textId="767E9518" w:rsidR="00F44BDD" w:rsidRPr="00863B5C" w:rsidRDefault="001D2D7C" w:rsidP="00F44BDD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</w:t>
            </w:r>
            <w:r w:rsidR="00E544BB">
              <w:rPr>
                <w:sz w:val="18"/>
                <w:szCs w:val="18"/>
              </w:rPr>
              <w:t xml:space="preserve"> definition to: “Segment of a single pair shielded cable bounded by connection to two Ethernet-SPE ports.”</w:t>
            </w: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FF576D1" w14:textId="77777777" w:rsidR="00F44BDD" w:rsidRPr="00863B5C" w:rsidRDefault="00F44BDD" w:rsidP="00F44BDD">
            <w:pPr>
              <w:pStyle w:val="ISOSecretObservations"/>
              <w:spacing w:before="60" w:after="60" w:line="240" w:lineRule="auto"/>
              <w:rPr>
                <w:szCs w:val="18"/>
              </w:rPr>
            </w:pPr>
          </w:p>
        </w:tc>
      </w:tr>
      <w:tr w:rsidR="00F44BDD" w:rsidRPr="00863B5C" w14:paraId="5A5C2363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15A7512A" w14:textId="100AB211" w:rsidR="00F44BDD" w:rsidRPr="00863B5C" w:rsidRDefault="00F44BDD" w:rsidP="00F44BDD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4EE16537" w14:textId="77777777" w:rsidR="00F44BDD" w:rsidRPr="00863B5C" w:rsidRDefault="00F44BDD" w:rsidP="00F44BDD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7F4C839" w14:textId="3158C4C5" w:rsidR="00F44BDD" w:rsidRPr="00863B5C" w:rsidRDefault="00D46C96" w:rsidP="00F44BDD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5.5.3.1</w:t>
            </w: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4B1F2FF" w14:textId="422858ED" w:rsidR="00F44BDD" w:rsidRPr="00863B5C" w:rsidRDefault="00D432F9" w:rsidP="00F44BDD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Paragraph 1</w:t>
            </w: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79C3F4A1" w14:textId="19BFDFE2" w:rsidR="00F44BDD" w:rsidRPr="00863B5C" w:rsidRDefault="00F44BDD" w:rsidP="00F44BDD">
            <w:pPr>
              <w:keepLines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</w:t>
            </w:r>
            <w:proofErr w:type="spellEnd"/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6D8CB614" w14:textId="4CCCBC9D" w:rsidR="00F44BDD" w:rsidRPr="00863B5C" w:rsidRDefault="00A55A59" w:rsidP="00F44BDD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Permission of cable diameters less than </w:t>
            </w:r>
            <w:r w:rsidR="00D07850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 xml:space="preserve"> AWG </w:t>
            </w:r>
            <w:r w:rsidR="00D07850">
              <w:rPr>
                <w:sz w:val="18"/>
                <w:szCs w:val="18"/>
              </w:rPr>
              <w:t xml:space="preserve">while allowing up to 2000mA current (power class 4) </w:t>
            </w:r>
            <w:r w:rsidR="001C7E86">
              <w:rPr>
                <w:sz w:val="18"/>
                <w:szCs w:val="18"/>
              </w:rPr>
              <w:t>will create issues with cable heating.  There is no mention of heating concerns on short-length small-gauge cabling.  This needs to be addressed.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A320531" w14:textId="4EEACE10" w:rsidR="00F44BDD" w:rsidRPr="00863B5C" w:rsidRDefault="00C01406" w:rsidP="00F44BDD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 new 2</w:t>
            </w:r>
            <w:r w:rsidRPr="00C01406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paragraph: “Even for reduced-length configurations, </w:t>
            </w:r>
            <w:r w:rsidR="00C567DA">
              <w:rPr>
                <w:sz w:val="18"/>
                <w:szCs w:val="18"/>
              </w:rPr>
              <w:t>use of smaller wire gauge (e.g., smaller than AWG 18</w:t>
            </w:r>
            <w:r w:rsidR="00427C73">
              <w:rPr>
                <w:sz w:val="18"/>
                <w:szCs w:val="18"/>
              </w:rPr>
              <w:t xml:space="preserve">: 1.02mm^2) with </w:t>
            </w:r>
            <w:r w:rsidR="00D75120">
              <w:rPr>
                <w:sz w:val="18"/>
                <w:szCs w:val="18"/>
              </w:rPr>
              <w:t xml:space="preserve">current levels greater than 750 mA can cause cable heating concerns.  Consult </w:t>
            </w:r>
            <w:r w:rsidR="00412CB7">
              <w:rPr>
                <w:sz w:val="18"/>
                <w:szCs w:val="18"/>
              </w:rPr>
              <w:t>ISO/IEC TS 29125 for selecti</w:t>
            </w:r>
            <w:r w:rsidR="00C73312">
              <w:rPr>
                <w:sz w:val="18"/>
                <w:szCs w:val="18"/>
              </w:rPr>
              <w:t>ng cable diameter</w:t>
            </w:r>
            <w:r w:rsidR="00412CB7">
              <w:rPr>
                <w:sz w:val="18"/>
                <w:szCs w:val="18"/>
              </w:rPr>
              <w:t xml:space="preserve"> to avoid overheating.</w:t>
            </w: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BFE003D" w14:textId="77777777" w:rsidR="00F44BDD" w:rsidRPr="00863B5C" w:rsidRDefault="00F44BDD" w:rsidP="00F44BDD">
            <w:pPr>
              <w:pStyle w:val="ISOSecretObservations"/>
              <w:spacing w:before="60" w:after="60" w:line="240" w:lineRule="auto"/>
              <w:rPr>
                <w:szCs w:val="18"/>
              </w:rPr>
            </w:pPr>
          </w:p>
        </w:tc>
      </w:tr>
      <w:tr w:rsidR="00F44BDD" w:rsidRPr="00863B5C" w14:paraId="24416E4B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24345CC0" w14:textId="055DF352" w:rsidR="00F44BDD" w:rsidRPr="00863B5C" w:rsidRDefault="00F44BDD" w:rsidP="00F44BDD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7D6E741" w14:textId="77777777" w:rsidR="00F44BDD" w:rsidRPr="00863B5C" w:rsidRDefault="00F44BDD" w:rsidP="00F44BDD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A725040" w14:textId="7F73CACA" w:rsidR="00F44BDD" w:rsidRPr="00863B5C" w:rsidRDefault="00F44BDD" w:rsidP="00F44BDD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5.2.4</w:t>
            </w: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E7D8475" w14:textId="750D049E" w:rsidR="00F44BDD" w:rsidRPr="00863B5C" w:rsidRDefault="00F44BDD" w:rsidP="00F44BDD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Table 5</w:t>
            </w: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604F7B35" w14:textId="2A4D356E" w:rsidR="00F44BDD" w:rsidRPr="00863B5C" w:rsidRDefault="00F44BDD" w:rsidP="00F44BDD">
            <w:pPr>
              <w:keepLines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</w:t>
            </w:r>
            <w:proofErr w:type="spellEnd"/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64368016" w14:textId="06ACCB09" w:rsidR="00F44BDD" w:rsidRPr="00863B5C" w:rsidRDefault="00F44BDD" w:rsidP="00F44BDD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Footnote needed for power classes 3 and 4 to </w:t>
            </w:r>
            <w:r w:rsidR="002D32DC">
              <w:rPr>
                <w:sz w:val="18"/>
                <w:szCs w:val="18"/>
              </w:rPr>
              <w:t xml:space="preserve">avoid </w:t>
            </w:r>
            <w:proofErr w:type="spellStart"/>
            <w:r w:rsidR="002D32DC">
              <w:rPr>
                <w:sz w:val="18"/>
                <w:szCs w:val="18"/>
              </w:rPr>
              <w:t>over heating</w:t>
            </w:r>
            <w:proofErr w:type="spellEnd"/>
            <w:r w:rsidR="002D32DC">
              <w:rPr>
                <w:sz w:val="18"/>
                <w:szCs w:val="18"/>
              </w:rPr>
              <w:t>.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9DCB20C" w14:textId="6647BEC0" w:rsidR="00F44BDD" w:rsidRPr="00863B5C" w:rsidRDefault="00F44BDD" w:rsidP="00F44BDD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 a footnote to Power classes 3 and 4:</w:t>
            </w:r>
            <w:r w:rsidR="002D32DC">
              <w:rPr>
                <w:sz w:val="18"/>
                <w:szCs w:val="18"/>
              </w:rPr>
              <w:t xml:space="preserve"> Consult</w:t>
            </w:r>
            <w:r>
              <w:rPr>
                <w:sz w:val="18"/>
                <w:szCs w:val="18"/>
              </w:rPr>
              <w:t xml:space="preserve"> ISO/IEC TS 29125 </w:t>
            </w:r>
            <w:r w:rsidR="002D32DC">
              <w:rPr>
                <w:sz w:val="18"/>
                <w:szCs w:val="18"/>
              </w:rPr>
              <w:t>for selection of wire gauge</w:t>
            </w:r>
            <w:r w:rsidR="000119AE">
              <w:rPr>
                <w:sz w:val="18"/>
                <w:szCs w:val="18"/>
              </w:rPr>
              <w:t xml:space="preserve"> and cable bundling considerations to avoid overheating.</w:t>
            </w: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2A738F9" w14:textId="77777777" w:rsidR="00F44BDD" w:rsidRPr="00863B5C" w:rsidRDefault="00F44BDD" w:rsidP="00F44BDD">
            <w:pPr>
              <w:pStyle w:val="ISOSecretObservations"/>
              <w:spacing w:before="60" w:after="60" w:line="240" w:lineRule="auto"/>
              <w:rPr>
                <w:szCs w:val="18"/>
              </w:rPr>
            </w:pPr>
          </w:p>
        </w:tc>
      </w:tr>
      <w:tr w:rsidR="00F44BDD" w:rsidRPr="00863B5C" w14:paraId="1C3F6CD5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05D2E18B" w14:textId="004C4CA9" w:rsidR="00F44BDD" w:rsidRPr="00863B5C" w:rsidRDefault="00F44BDD" w:rsidP="00F44BDD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6233D2F" w14:textId="77777777" w:rsidR="00F44BDD" w:rsidRPr="00863B5C" w:rsidRDefault="00F44BDD" w:rsidP="00F44BDD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0EEE395" w14:textId="3C3E2AA6" w:rsidR="00F44BDD" w:rsidRPr="00863B5C" w:rsidRDefault="00510F45" w:rsidP="00F44BDD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6.1.3</w:t>
            </w: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79D84C0" w14:textId="771ED3B8" w:rsidR="00F44BDD" w:rsidRPr="00863B5C" w:rsidRDefault="00510F45" w:rsidP="00F44BDD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Paragraph 1</w:t>
            </w: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0FA8761" w14:textId="1EC22DBA" w:rsidR="00F44BDD" w:rsidRPr="00863B5C" w:rsidRDefault="00E941AD" w:rsidP="00F44BDD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</w:t>
            </w: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16284E9C" w14:textId="793206E1" w:rsidR="00F44BDD" w:rsidRPr="00863B5C" w:rsidRDefault="00510F45" w:rsidP="00F44BDD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IEEE Std 802.3 does not contain a “conformance test specification”. </w:t>
            </w:r>
            <w:r w:rsidR="00F6722B">
              <w:rPr>
                <w:sz w:val="18"/>
                <w:szCs w:val="18"/>
              </w:rPr>
              <w:t>Using the correct name will keep the reader from searching for something not in the 802.3 standard.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35C7D42" w14:textId="17BAE951" w:rsidR="00F44BDD" w:rsidRPr="00863B5C" w:rsidRDefault="00E035FC" w:rsidP="003240AD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Replace </w:t>
            </w:r>
            <w:r w:rsidR="00751082">
              <w:rPr>
                <w:sz w:val="18"/>
                <w:szCs w:val="18"/>
              </w:rPr>
              <w:t>first</w:t>
            </w:r>
            <w:r w:rsidR="002E00FE">
              <w:rPr>
                <w:sz w:val="18"/>
                <w:szCs w:val="18"/>
              </w:rPr>
              <w:t xml:space="preserve"> line of</w:t>
            </w:r>
            <w:r w:rsidR="00751082">
              <w:rPr>
                <w:sz w:val="18"/>
                <w:szCs w:val="18"/>
              </w:rPr>
              <w:t xml:space="preserve"> paragraph of 6.1.3 with “Conformance testing for Ethernet-SPE devices follows the </w:t>
            </w:r>
            <w:r w:rsidR="00B842CD" w:rsidRPr="00B842CD">
              <w:rPr>
                <w:sz w:val="18"/>
                <w:szCs w:val="18"/>
              </w:rPr>
              <w:t>Protocol implementation conformance statement (PICS) proforma</w:t>
            </w:r>
            <w:r w:rsidR="003240AD">
              <w:rPr>
                <w:sz w:val="18"/>
                <w:szCs w:val="18"/>
              </w:rPr>
              <w:t>…”</w:t>
            </w:r>
            <w:r w:rsidR="00F6722B">
              <w:rPr>
                <w:sz w:val="18"/>
                <w:szCs w:val="18"/>
              </w:rPr>
              <w:t xml:space="preserve"> (second line continues with “defined in…”)</w:t>
            </w: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E3E0480" w14:textId="77777777" w:rsidR="00F44BDD" w:rsidRPr="00863B5C" w:rsidRDefault="00F44BDD" w:rsidP="00F44BDD">
            <w:pPr>
              <w:pStyle w:val="ISOSecretObservations"/>
              <w:spacing w:before="60" w:after="60" w:line="240" w:lineRule="auto"/>
              <w:rPr>
                <w:szCs w:val="18"/>
              </w:rPr>
            </w:pPr>
          </w:p>
        </w:tc>
      </w:tr>
      <w:tr w:rsidR="002F397A" w:rsidRPr="00863B5C" w14:paraId="1A3535E9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524785C3" w14:textId="2413E74D" w:rsidR="002F397A" w:rsidRPr="00863B5C" w:rsidRDefault="002F397A" w:rsidP="002F397A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1CE359B7" w14:textId="77777777" w:rsidR="002F397A" w:rsidRPr="00863B5C" w:rsidRDefault="002F397A" w:rsidP="002F397A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8F58D15" w14:textId="3B6326BF" w:rsidR="002F397A" w:rsidRPr="00863B5C" w:rsidRDefault="006771AA" w:rsidP="002F397A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6.2.1</w:t>
            </w: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F324308" w14:textId="311467D8" w:rsidR="002F397A" w:rsidRPr="00863B5C" w:rsidRDefault="006771AA" w:rsidP="002F397A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Paragraph </w:t>
            </w:r>
            <w:r w:rsidR="00492BE2">
              <w:rPr>
                <w:sz w:val="18"/>
                <w:szCs w:val="18"/>
              </w:rPr>
              <w:t>5</w:t>
            </w: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6427308" w14:textId="20EED601" w:rsidR="002F397A" w:rsidRPr="00863B5C" w:rsidRDefault="00492BE2" w:rsidP="002F397A">
            <w:pPr>
              <w:keepLines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</w:t>
            </w:r>
            <w:proofErr w:type="spellEnd"/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5E43CDAD" w14:textId="7BC6E891" w:rsidR="002F397A" w:rsidRPr="00863B5C" w:rsidRDefault="00492BE2" w:rsidP="002F397A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paragraph ends with description of the DC loop resistance for power class 15, whic</w:t>
            </w:r>
            <w:r w:rsidR="004E6C7C">
              <w:rPr>
                <w:sz w:val="18"/>
                <w:szCs w:val="18"/>
              </w:rPr>
              <w:t xml:space="preserve">h tempts the reader to achieve that resistance with cabling </w:t>
            </w:r>
            <w:r w:rsidR="007B735A">
              <w:rPr>
                <w:sz w:val="18"/>
                <w:szCs w:val="18"/>
              </w:rPr>
              <w:t>narrower than 22 AWG</w:t>
            </w:r>
            <w:r w:rsidR="00775723">
              <w:rPr>
                <w:sz w:val="18"/>
                <w:szCs w:val="18"/>
              </w:rPr>
              <w:t>, and risk overheating.  Guidance is needed here.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A364288" w14:textId="4D094A14" w:rsidR="002F397A" w:rsidRPr="00863B5C" w:rsidRDefault="00775723" w:rsidP="002F397A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 the following after the 5</w:t>
            </w:r>
            <w:r w:rsidRPr="00775723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paragraph: “NOTE – </w:t>
            </w:r>
            <w:r w:rsidR="00B63396">
              <w:rPr>
                <w:sz w:val="18"/>
                <w:szCs w:val="18"/>
              </w:rPr>
              <w:t xml:space="preserve">When using power class 15 </w:t>
            </w:r>
            <w:r w:rsidR="00904B0E">
              <w:rPr>
                <w:sz w:val="18"/>
                <w:szCs w:val="18"/>
              </w:rPr>
              <w:t xml:space="preserve">on reaches less than 1000m, it is important to consider cable heating, particularly with wire gauges smaller than 22 AWG: </w:t>
            </w:r>
            <w:r w:rsidR="00135062">
              <w:rPr>
                <w:sz w:val="18"/>
                <w:szCs w:val="18"/>
              </w:rPr>
              <w:t>0.65mm^2.  Consult ISO/IEC TS29125 for details.</w:t>
            </w: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EA34FB2" w14:textId="77777777" w:rsidR="002F397A" w:rsidRPr="00863B5C" w:rsidRDefault="002F397A" w:rsidP="002F397A">
            <w:pPr>
              <w:pStyle w:val="ISOSecretObservations"/>
              <w:spacing w:before="60" w:after="60" w:line="240" w:lineRule="auto"/>
              <w:rPr>
                <w:szCs w:val="18"/>
              </w:rPr>
            </w:pPr>
          </w:p>
        </w:tc>
      </w:tr>
      <w:tr w:rsidR="00C51F17" w:rsidRPr="00863B5C" w14:paraId="62713EFE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7D905EED" w14:textId="2A9D3963" w:rsidR="00C51F17" w:rsidRDefault="00C51F17" w:rsidP="00C51F17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26969B51" w14:textId="77777777" w:rsidR="00C51F17" w:rsidRPr="00863B5C" w:rsidRDefault="00C51F17" w:rsidP="00C51F17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AD13795" w14:textId="4845C7C5" w:rsidR="00C51F17" w:rsidRDefault="007363E7" w:rsidP="00C51F17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6.4.3</w:t>
            </w: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74E4212" w14:textId="47B91C3B" w:rsidR="00C51F17" w:rsidRDefault="007363E7" w:rsidP="00C51F17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Table 17</w:t>
            </w: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0497898" w14:textId="07DCFCA2" w:rsidR="00C51F17" w:rsidRDefault="007363E7" w:rsidP="00C51F17">
            <w:pPr>
              <w:keepLines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</w:t>
            </w:r>
            <w:proofErr w:type="spellEnd"/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3DA420B5" w14:textId="72E97DD6" w:rsidR="00C51F17" w:rsidRPr="00863B5C" w:rsidRDefault="00F749A3" w:rsidP="00C51F17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of power class 15 results in </w:t>
            </w:r>
            <w:r w:rsidR="00876A66">
              <w:rPr>
                <w:sz w:val="18"/>
                <w:szCs w:val="18"/>
              </w:rPr>
              <w:t xml:space="preserve">&gt; 10C temperature rise with 22 or 23 AWG cabling with as few </w:t>
            </w:r>
            <w:r w:rsidR="00537530">
              <w:rPr>
                <w:sz w:val="18"/>
                <w:szCs w:val="18"/>
              </w:rPr>
              <w:t xml:space="preserve">as 7 cables.  This is likely to cause </w:t>
            </w:r>
            <w:r>
              <w:rPr>
                <w:sz w:val="18"/>
                <w:szCs w:val="18"/>
              </w:rPr>
              <w:t xml:space="preserve">overheating in most environments, even if the cabling is short (&lt;40m).  </w:t>
            </w:r>
            <w:r w:rsidR="00296CA1">
              <w:rPr>
                <w:sz w:val="18"/>
                <w:szCs w:val="18"/>
              </w:rPr>
              <w:t>It should be avoided.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C879027" w14:textId="66331DE6" w:rsidR="00C51F17" w:rsidRPr="00863B5C" w:rsidRDefault="00296CA1" w:rsidP="00C51F17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 power class 15 from the &lt;= 40m column.  Alternatively,</w:t>
            </w:r>
            <w:r w:rsidR="008A3066">
              <w:rPr>
                <w:sz w:val="18"/>
                <w:szCs w:val="18"/>
              </w:rPr>
              <w:t xml:space="preserve"> make it </w:t>
            </w:r>
            <w:proofErr w:type="gramStart"/>
            <w:r w:rsidR="008A3066">
              <w:rPr>
                <w:sz w:val="18"/>
                <w:szCs w:val="18"/>
              </w:rPr>
              <w:t>it’s</w:t>
            </w:r>
            <w:proofErr w:type="gramEnd"/>
            <w:r w:rsidR="008A3066">
              <w:rPr>
                <w:sz w:val="18"/>
                <w:szCs w:val="18"/>
              </w:rPr>
              <w:t xml:space="preserve"> own group, with cable diameter </w:t>
            </w:r>
            <w:r w:rsidR="00452095">
              <w:rPr>
                <w:sz w:val="18"/>
                <w:szCs w:val="18"/>
              </w:rPr>
              <w:t>at least 20 AWG, and a note to consider ISO/IEC TS29125 for details.</w:t>
            </w: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7B1FE2F" w14:textId="77777777" w:rsidR="00C51F17" w:rsidRPr="00863B5C" w:rsidRDefault="00C51F17" w:rsidP="00C51F17">
            <w:pPr>
              <w:pStyle w:val="ISOSecretObservations"/>
              <w:spacing w:before="60" w:after="60" w:line="240" w:lineRule="auto"/>
              <w:rPr>
                <w:szCs w:val="18"/>
              </w:rPr>
            </w:pPr>
          </w:p>
        </w:tc>
      </w:tr>
      <w:tr w:rsidR="00306A6F" w:rsidRPr="00863B5C" w14:paraId="7C465AC2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0B9ECE12" w14:textId="6CAF43B8" w:rsidR="00306A6F" w:rsidRDefault="00306A6F" w:rsidP="00306A6F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654411C" w14:textId="77777777" w:rsidR="00306A6F" w:rsidRPr="00863B5C" w:rsidRDefault="00306A6F" w:rsidP="00306A6F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952B9D5" w14:textId="5FE386EF" w:rsidR="00306A6F" w:rsidRDefault="00562559" w:rsidP="00306A6F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6.4.3</w:t>
            </w: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5AFFCB2" w14:textId="0A29B3AA" w:rsidR="00306A6F" w:rsidRDefault="00562559" w:rsidP="00306A6F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Table 17</w:t>
            </w: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4B7DE3BF" w14:textId="1B321FE0" w:rsidR="00306A6F" w:rsidRDefault="00735369" w:rsidP="00306A6F">
            <w:pPr>
              <w:keepLines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</w:t>
            </w:r>
            <w:proofErr w:type="spellEnd"/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3797013C" w14:textId="7CABB940" w:rsidR="00306A6F" w:rsidRPr="00863B5C" w:rsidRDefault="00AD1C83" w:rsidP="00306A6F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Each reference of PoDL Class 15 referencing should be referred to ISO/IEC TS 29125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7173563" w14:textId="104FF8D9" w:rsidR="00306A6F" w:rsidRPr="00863B5C" w:rsidRDefault="00AD1C83" w:rsidP="00306A6F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 note d </w:t>
            </w:r>
            <w:r w:rsidR="0063478C">
              <w:rPr>
                <w:sz w:val="18"/>
                <w:szCs w:val="18"/>
              </w:rPr>
              <w:t>to each reference of PoDL Class 15</w:t>
            </w:r>
            <w:r w:rsidR="0063478C">
              <w:rPr>
                <w:sz w:val="18"/>
                <w:szCs w:val="18"/>
              </w:rPr>
              <w:br/>
              <w:t xml:space="preserve">Note d to read: </w:t>
            </w:r>
            <w:r w:rsidR="00A92474">
              <w:rPr>
                <w:sz w:val="18"/>
                <w:szCs w:val="18"/>
              </w:rPr>
              <w:t>“</w:t>
            </w:r>
            <w:r w:rsidR="0063478C">
              <w:rPr>
                <w:sz w:val="18"/>
                <w:szCs w:val="18"/>
              </w:rPr>
              <w:t xml:space="preserve">Consult ISO/IEC </w:t>
            </w:r>
            <w:r w:rsidR="00A92474">
              <w:rPr>
                <w:sz w:val="18"/>
                <w:szCs w:val="18"/>
              </w:rPr>
              <w:t>TS29125 for selection of wire size (AWG) and cable installation to manage cable heating.”</w:t>
            </w: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067E199" w14:textId="77777777" w:rsidR="00306A6F" w:rsidRPr="00863B5C" w:rsidRDefault="00306A6F" w:rsidP="00306A6F">
            <w:pPr>
              <w:pStyle w:val="ISOSecretObservations"/>
              <w:spacing w:before="60" w:after="60" w:line="240" w:lineRule="auto"/>
              <w:rPr>
                <w:szCs w:val="18"/>
              </w:rPr>
            </w:pPr>
          </w:p>
        </w:tc>
      </w:tr>
      <w:tr w:rsidR="0093189C" w:rsidRPr="00863B5C" w14:paraId="04F7FBEF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154158BC" w14:textId="1AC5ED9C" w:rsidR="0093189C" w:rsidRDefault="0093189C" w:rsidP="0093189C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6F5EDCE" w14:textId="77777777" w:rsidR="0093189C" w:rsidRPr="00863B5C" w:rsidRDefault="0093189C" w:rsidP="0093189C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3B0B295" w14:textId="70640833" w:rsidR="0093189C" w:rsidRDefault="0093189C" w:rsidP="0093189C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6.4.4.1</w:t>
            </w: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CBFC130" w14:textId="489B708E" w:rsidR="0093189C" w:rsidRDefault="0093189C" w:rsidP="0093189C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</w:t>
            </w: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73633E14" w14:textId="0E39E44F" w:rsidR="0093189C" w:rsidRDefault="0093189C" w:rsidP="0093189C">
            <w:pPr>
              <w:keepLines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</w:t>
            </w:r>
            <w:proofErr w:type="spellEnd"/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415177D5" w14:textId="5DF873AE" w:rsidR="0093189C" w:rsidRPr="00863B5C" w:rsidRDefault="0093189C" w:rsidP="0093189C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note is not complete, parameters are missing.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D6EF5E0" w14:textId="1F7AB0E8" w:rsidR="0093189C" w:rsidRPr="00863B5C" w:rsidRDefault="0093189C" w:rsidP="0093189C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Change note: </w:t>
            </w:r>
            <w:r w:rsidRPr="00A85FEF">
              <w:rPr>
                <w:sz w:val="18"/>
                <w:szCs w:val="18"/>
              </w:rPr>
              <w:t>The wire diameter</w:t>
            </w:r>
            <w:r>
              <w:rPr>
                <w:sz w:val="18"/>
                <w:szCs w:val="18"/>
              </w:rPr>
              <w:t>,</w:t>
            </w:r>
            <w:r w:rsidRPr="00A85FEF">
              <w:rPr>
                <w:sz w:val="18"/>
                <w:szCs w:val="18"/>
              </w:rPr>
              <w:t xml:space="preserve"> the type of wires </w:t>
            </w:r>
            <w:r>
              <w:rPr>
                <w:sz w:val="18"/>
                <w:szCs w:val="18"/>
              </w:rPr>
              <w:t xml:space="preserve">and the environment </w:t>
            </w:r>
            <w:r w:rsidRPr="00A85FEF">
              <w:rPr>
                <w:sz w:val="18"/>
                <w:szCs w:val="18"/>
              </w:rPr>
              <w:t>limit the maximum supported cable length</w:t>
            </w:r>
            <w:r>
              <w:rPr>
                <w:sz w:val="18"/>
                <w:szCs w:val="18"/>
              </w:rPr>
              <w:t>, applicable power and cable bundling restrictions</w:t>
            </w:r>
            <w:r w:rsidRPr="00A85FEF">
              <w:rPr>
                <w:sz w:val="18"/>
                <w:szCs w:val="18"/>
              </w:rPr>
              <w:t>.</w:t>
            </w: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4DB87DD" w14:textId="77777777" w:rsidR="0093189C" w:rsidRPr="00863B5C" w:rsidRDefault="0093189C" w:rsidP="0093189C">
            <w:pPr>
              <w:pStyle w:val="ISOSecretObservations"/>
              <w:spacing w:before="60" w:after="60" w:line="240" w:lineRule="auto"/>
              <w:rPr>
                <w:szCs w:val="18"/>
              </w:rPr>
            </w:pPr>
          </w:p>
        </w:tc>
      </w:tr>
      <w:tr w:rsidR="001E0DC2" w:rsidRPr="00863B5C" w14:paraId="0DD874DC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0C93C2F" w14:textId="36392A00" w:rsidR="001E0DC2" w:rsidRDefault="001E0DC2" w:rsidP="001E0DC2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2316D09C" w14:textId="77777777" w:rsidR="001E0DC2" w:rsidRPr="00863B5C" w:rsidRDefault="001E0DC2" w:rsidP="001E0DC2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D4DBBFA" w14:textId="5CDB81E0" w:rsidR="001E0DC2" w:rsidRDefault="001E0DC2" w:rsidP="001E0DC2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Annex D</w:t>
            </w: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A312E59" w14:textId="6C12643C" w:rsidR="001E0DC2" w:rsidRDefault="001E0DC2" w:rsidP="001E0DC2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Table D.1</w:t>
            </w: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7BCC05F0" w14:textId="189C474A" w:rsidR="001E0DC2" w:rsidRDefault="001E0DC2" w:rsidP="001E0DC2">
            <w:pPr>
              <w:keepLines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</w:t>
            </w:r>
            <w:proofErr w:type="spellEnd"/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5D0CC0D2" w14:textId="3E678E2A" w:rsidR="001E0DC2" w:rsidRPr="00863B5C" w:rsidRDefault="001E0DC2" w:rsidP="001E0DC2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Footnote needed for power classes 15 to show readers that they must consult ISO/IEC TS 29125.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D4E2336" w14:textId="11816D80" w:rsidR="001E0DC2" w:rsidRPr="00863B5C" w:rsidRDefault="001E0DC2" w:rsidP="001E0DC2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 a footnote to Power class 15:</w:t>
            </w:r>
            <w:r w:rsidR="00772EE6">
              <w:rPr>
                <w:sz w:val="18"/>
                <w:szCs w:val="18"/>
              </w:rPr>
              <w:t xml:space="preserve"> Consider</w:t>
            </w:r>
            <w:r>
              <w:rPr>
                <w:sz w:val="18"/>
                <w:szCs w:val="18"/>
              </w:rPr>
              <w:t xml:space="preserve"> ISO/IEC TS 29125 </w:t>
            </w:r>
            <w:r w:rsidR="00772EE6">
              <w:rPr>
                <w:sz w:val="18"/>
                <w:szCs w:val="18"/>
              </w:rPr>
              <w:t xml:space="preserve">when using power class 15 for </w:t>
            </w:r>
            <w:r w:rsidR="00B254F6">
              <w:rPr>
                <w:sz w:val="18"/>
                <w:szCs w:val="18"/>
              </w:rPr>
              <w:t>bundling and installation conditions using any segments</w:t>
            </w:r>
            <w:r w:rsidR="00772EE6">
              <w:rPr>
                <w:sz w:val="18"/>
                <w:szCs w:val="18"/>
              </w:rPr>
              <w:t xml:space="preserve"> </w:t>
            </w:r>
            <w:r w:rsidR="00B254F6">
              <w:rPr>
                <w:sz w:val="18"/>
                <w:szCs w:val="18"/>
              </w:rPr>
              <w:t xml:space="preserve">of </w:t>
            </w:r>
            <w:r w:rsidR="00772EE6">
              <w:rPr>
                <w:sz w:val="18"/>
                <w:szCs w:val="18"/>
              </w:rPr>
              <w:t>smaller than 18 AWG</w:t>
            </w:r>
            <w:r w:rsidR="00B254F6">
              <w:rPr>
                <w:sz w:val="18"/>
                <w:szCs w:val="18"/>
              </w:rPr>
              <w:t xml:space="preserve"> cable</w:t>
            </w: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9A9B02C" w14:textId="77777777" w:rsidR="001E0DC2" w:rsidRPr="00863B5C" w:rsidRDefault="001E0DC2" w:rsidP="001E0DC2">
            <w:pPr>
              <w:pStyle w:val="ISOSecretObservations"/>
              <w:spacing w:before="60" w:after="60" w:line="240" w:lineRule="auto"/>
              <w:rPr>
                <w:szCs w:val="18"/>
              </w:rPr>
            </w:pPr>
          </w:p>
        </w:tc>
      </w:tr>
      <w:tr w:rsidR="003B5426" w:rsidRPr="00863B5C" w14:paraId="645BEA2A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12DA8D19" w14:textId="74DAAE4D" w:rsidR="003B5426" w:rsidRDefault="003B5426" w:rsidP="003B542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563C448" w14:textId="77777777" w:rsidR="003B5426" w:rsidRPr="00863B5C" w:rsidRDefault="003B5426" w:rsidP="003B542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F6DF3F2" w14:textId="00208574" w:rsidR="003B5426" w:rsidRDefault="007622C0" w:rsidP="003B5426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Annex E</w:t>
            </w: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8345311" w14:textId="28C3F5E2" w:rsidR="003B5426" w:rsidRDefault="007622C0" w:rsidP="003B5426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Paragraph</w:t>
            </w:r>
            <w:r w:rsidR="007D7AEF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0A63B04F" w14:textId="6299EC86" w:rsidR="003B5426" w:rsidRDefault="007D7AEF" w:rsidP="003B5426">
            <w:pPr>
              <w:keepLines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</w:t>
            </w:r>
            <w:proofErr w:type="spellEnd"/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2D6F875D" w14:textId="1950ABF3" w:rsidR="003B5426" w:rsidRPr="00863B5C" w:rsidRDefault="007D7AEF" w:rsidP="003B5426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Clarity is needed that the cable size is only to be adapted when entering equipment enclosures.  </w:t>
            </w:r>
            <w:r w:rsidR="007D77C1">
              <w:rPr>
                <w:sz w:val="18"/>
                <w:szCs w:val="18"/>
              </w:rPr>
              <w:t>If these adapters are used within a building cable plant, it could create situations where use of small diameter cabling inadvertently causes an issue.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642C2A3" w14:textId="77777777" w:rsidR="003B5426" w:rsidRDefault="001A0401" w:rsidP="003B5426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 new 4</w:t>
            </w:r>
            <w:r w:rsidRPr="001A0401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paragraph (before figure)</w:t>
            </w:r>
          </w:p>
          <w:p w14:paraId="2AA8CB43" w14:textId="5E40ECF1" w:rsidR="00C61857" w:rsidRPr="00863B5C" w:rsidRDefault="00C61857" w:rsidP="003B5426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="00CD5B92">
              <w:rPr>
                <w:sz w:val="18"/>
                <w:szCs w:val="18"/>
              </w:rPr>
              <w:t>The adaptation to smaller cable diameters either with a module or at a bulkhead connector is recommended only for entering equipment enclosures</w:t>
            </w:r>
            <w:r w:rsidR="00DC1175">
              <w:rPr>
                <w:sz w:val="18"/>
                <w:szCs w:val="18"/>
              </w:rPr>
              <w:t xml:space="preserve"> as such cabling may be incompatible with class 15 currents</w:t>
            </w:r>
            <w:r w:rsidR="00CD5B92">
              <w:rPr>
                <w:sz w:val="18"/>
                <w:szCs w:val="18"/>
              </w:rPr>
              <w:t xml:space="preserve">.  See ISO/IEC </w:t>
            </w:r>
            <w:r w:rsidR="00DC1175">
              <w:rPr>
                <w:sz w:val="18"/>
                <w:szCs w:val="18"/>
              </w:rPr>
              <w:t xml:space="preserve">11801-1 and ISO/IEC TS29125 for information on </w:t>
            </w:r>
            <w:r w:rsidR="000F32F8">
              <w:rPr>
                <w:sz w:val="18"/>
                <w:szCs w:val="18"/>
              </w:rPr>
              <w:t xml:space="preserve">installation and </w:t>
            </w:r>
            <w:r w:rsidR="00DC1175">
              <w:rPr>
                <w:sz w:val="18"/>
                <w:szCs w:val="18"/>
              </w:rPr>
              <w:t>use of small diameter cables</w:t>
            </w:r>
            <w:r w:rsidR="000F32F8">
              <w:rPr>
                <w:sz w:val="18"/>
                <w:szCs w:val="18"/>
              </w:rPr>
              <w:t xml:space="preserve"> in building applications.</w:t>
            </w: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88A7FF7" w14:textId="77777777" w:rsidR="003B5426" w:rsidRPr="00863B5C" w:rsidRDefault="003B5426" w:rsidP="003B5426">
            <w:pPr>
              <w:pStyle w:val="ISOSecretObservations"/>
              <w:spacing w:before="60" w:after="60" w:line="240" w:lineRule="auto"/>
              <w:rPr>
                <w:szCs w:val="18"/>
              </w:rPr>
            </w:pPr>
          </w:p>
        </w:tc>
      </w:tr>
      <w:tr w:rsidR="001C64A1" w:rsidRPr="00863B5C" w14:paraId="5B00558B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538CE6F1" w14:textId="17891F60" w:rsidR="001C64A1" w:rsidRDefault="001C64A1" w:rsidP="001C64A1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F849353" w14:textId="77777777" w:rsidR="001C64A1" w:rsidRPr="00863B5C" w:rsidRDefault="001C64A1" w:rsidP="001C64A1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C14C6F1" w14:textId="0A253E90" w:rsidR="001C64A1" w:rsidRDefault="001C64A1" w:rsidP="001C64A1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4210C0E" w14:textId="00BA679A" w:rsidR="001C64A1" w:rsidRDefault="001C64A1" w:rsidP="001C64A1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42D83C58" w14:textId="596131A5" w:rsidR="001C64A1" w:rsidRDefault="001C64A1" w:rsidP="001C64A1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C8FCBD7" w14:textId="655718D9" w:rsidR="001C64A1" w:rsidRPr="00863B5C" w:rsidRDefault="001C64A1" w:rsidP="001C64A1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38BE913" w14:textId="240B6CBB" w:rsidR="001C64A1" w:rsidRPr="00863B5C" w:rsidRDefault="001C64A1" w:rsidP="001C64A1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9793C05" w14:textId="77777777" w:rsidR="001C64A1" w:rsidRPr="00863B5C" w:rsidRDefault="001C64A1" w:rsidP="001C64A1">
            <w:pPr>
              <w:pStyle w:val="ISOSecretObservations"/>
              <w:spacing w:before="60" w:after="60" w:line="240" w:lineRule="auto"/>
              <w:rPr>
                <w:szCs w:val="18"/>
              </w:rPr>
            </w:pPr>
          </w:p>
        </w:tc>
      </w:tr>
      <w:tr w:rsidR="001C64A1" w:rsidRPr="00863B5C" w14:paraId="3D7233DF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4A4F8556" w14:textId="02856EDC" w:rsidR="001C64A1" w:rsidRDefault="001C64A1" w:rsidP="001C64A1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7BB21B6" w14:textId="77777777" w:rsidR="001C64A1" w:rsidRPr="00863B5C" w:rsidRDefault="001C64A1" w:rsidP="001C64A1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1092B6C" w14:textId="75293EF2" w:rsidR="001C64A1" w:rsidRDefault="001C64A1" w:rsidP="001C64A1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7D37BB8" w14:textId="56DCF17D" w:rsidR="001C64A1" w:rsidRDefault="001C64A1" w:rsidP="001C64A1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773DFF22" w14:textId="1211FB28" w:rsidR="001C64A1" w:rsidRDefault="001C64A1" w:rsidP="001C64A1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2071AB85" w14:textId="778DB2D1" w:rsidR="001C64A1" w:rsidRDefault="001C64A1" w:rsidP="001C64A1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3CDE402" w14:textId="07F5B0D6" w:rsidR="001C64A1" w:rsidRDefault="001C64A1" w:rsidP="001C64A1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CB100A2" w14:textId="77777777" w:rsidR="001C64A1" w:rsidRPr="00863B5C" w:rsidRDefault="001C64A1" w:rsidP="001C64A1">
            <w:pPr>
              <w:pStyle w:val="ISOSecretObservations"/>
              <w:spacing w:before="60" w:after="60" w:line="240" w:lineRule="auto"/>
              <w:rPr>
                <w:szCs w:val="18"/>
              </w:rPr>
            </w:pPr>
          </w:p>
        </w:tc>
      </w:tr>
      <w:tr w:rsidR="00322962" w:rsidRPr="00863B5C" w14:paraId="4E533724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35D324DA" w14:textId="5095DD29" w:rsidR="00322962" w:rsidRDefault="00322962" w:rsidP="00322962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0399212" w14:textId="77777777" w:rsidR="00322962" w:rsidRPr="00863B5C" w:rsidRDefault="00322962" w:rsidP="00322962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BA56BF8" w14:textId="2023952F" w:rsidR="00322962" w:rsidRDefault="00322962" w:rsidP="00322962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42BE21C" w14:textId="7C63EA61" w:rsidR="00322962" w:rsidRDefault="00322962" w:rsidP="00322962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28E2C4E" w14:textId="40EDC323" w:rsidR="00322962" w:rsidRDefault="00322962" w:rsidP="00322962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134687E7" w14:textId="17FF8714" w:rsidR="00322962" w:rsidRDefault="00322962" w:rsidP="00322962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3D85B0C" w14:textId="262FEF64" w:rsidR="00322962" w:rsidRDefault="00322962" w:rsidP="00322962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E29A2B0" w14:textId="77777777" w:rsidR="00322962" w:rsidRPr="00863B5C" w:rsidRDefault="00322962" w:rsidP="00322962">
            <w:pPr>
              <w:pStyle w:val="ISOSecretObservations"/>
              <w:spacing w:before="60" w:after="60" w:line="240" w:lineRule="auto"/>
              <w:rPr>
                <w:szCs w:val="18"/>
              </w:rPr>
            </w:pPr>
          </w:p>
        </w:tc>
      </w:tr>
      <w:tr w:rsidR="00CF4080" w:rsidRPr="00863B5C" w14:paraId="2A36959A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4FD74B3C" w14:textId="20524B8F" w:rsidR="00CF4080" w:rsidRDefault="00CF4080" w:rsidP="00CF4080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116E2639" w14:textId="77777777" w:rsidR="00CF4080" w:rsidRPr="00863B5C" w:rsidRDefault="00CF4080" w:rsidP="00CF4080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9BD21FD" w14:textId="5BF67603" w:rsidR="00CF4080" w:rsidRDefault="00CF4080" w:rsidP="00CF4080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7CDB31C" w14:textId="5086BC66" w:rsidR="00CF4080" w:rsidRDefault="00CF4080" w:rsidP="00CF4080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95D2EF6" w14:textId="6856444A" w:rsidR="00CF4080" w:rsidRDefault="00CF4080" w:rsidP="00CF4080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6DF5B85" w14:textId="10DC23CE" w:rsidR="00CF4080" w:rsidRDefault="00CF4080" w:rsidP="00CF4080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1C6FA72" w14:textId="3A52ADA3" w:rsidR="00CF4080" w:rsidRDefault="00CF4080" w:rsidP="00CF4080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982CE70" w14:textId="77777777" w:rsidR="00CF4080" w:rsidRPr="00863B5C" w:rsidRDefault="00CF4080" w:rsidP="00CF4080">
            <w:pPr>
              <w:pStyle w:val="ISOSecretObservations"/>
              <w:spacing w:before="60" w:after="60" w:line="240" w:lineRule="auto"/>
              <w:rPr>
                <w:szCs w:val="18"/>
              </w:rPr>
            </w:pPr>
          </w:p>
        </w:tc>
      </w:tr>
      <w:tr w:rsidR="00CF4080" w:rsidRPr="00863B5C" w14:paraId="25D91CA6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12173B17" w14:textId="10296260" w:rsidR="00CF4080" w:rsidRDefault="00CF4080" w:rsidP="00CF4080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20428C4B" w14:textId="77777777" w:rsidR="00CF4080" w:rsidRPr="00863B5C" w:rsidRDefault="00CF4080" w:rsidP="00CF4080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40CCFCC" w14:textId="0ADB0C8B" w:rsidR="00CF4080" w:rsidRDefault="00CF4080" w:rsidP="00CF4080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A8C8193" w14:textId="1BB1B0DF" w:rsidR="00CF4080" w:rsidRDefault="00CF4080" w:rsidP="00CF4080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B53D4A6" w14:textId="1422F22F" w:rsidR="00CF4080" w:rsidRDefault="00CF4080" w:rsidP="00CF4080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4A119B87" w14:textId="46AA73A2" w:rsidR="00CF4080" w:rsidRDefault="00CF4080" w:rsidP="00CF4080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0885EDD" w14:textId="7BCEC6B8" w:rsidR="00CF4080" w:rsidRDefault="00CF4080" w:rsidP="00CF4080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AAC0F71" w14:textId="77777777" w:rsidR="00CF4080" w:rsidRPr="00863B5C" w:rsidRDefault="00CF4080" w:rsidP="00CF4080">
            <w:pPr>
              <w:pStyle w:val="ISOSecretObservations"/>
              <w:spacing w:before="60" w:after="60" w:line="240" w:lineRule="auto"/>
              <w:rPr>
                <w:szCs w:val="18"/>
              </w:rPr>
            </w:pPr>
          </w:p>
        </w:tc>
      </w:tr>
      <w:tr w:rsidR="000B1DF7" w:rsidRPr="00863B5C" w14:paraId="60774E3E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1EB4E9C2" w14:textId="5502547A" w:rsidR="000B1DF7" w:rsidRDefault="000B1DF7" w:rsidP="000B1DF7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1D78816F" w14:textId="77777777" w:rsidR="000B1DF7" w:rsidRPr="00863B5C" w:rsidRDefault="000B1DF7" w:rsidP="000B1DF7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30A3D84" w14:textId="59D27E6F" w:rsidR="000B1DF7" w:rsidRDefault="000B1DF7" w:rsidP="000B1DF7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AE6C1A7" w14:textId="5E51D3C7" w:rsidR="000B1DF7" w:rsidRDefault="000B1DF7" w:rsidP="000B1DF7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719FEF31" w14:textId="045F5F2A" w:rsidR="000B1DF7" w:rsidRDefault="000B1DF7" w:rsidP="000B1DF7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1FA82E9A" w14:textId="39C98E28" w:rsidR="000B1DF7" w:rsidRDefault="000B1DF7" w:rsidP="000B1DF7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21090E8" w14:textId="270D06C5" w:rsidR="000B1DF7" w:rsidRDefault="000B1DF7" w:rsidP="000B1DF7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093C849" w14:textId="77777777" w:rsidR="000B1DF7" w:rsidRPr="00863B5C" w:rsidRDefault="000B1DF7" w:rsidP="000B1DF7">
            <w:pPr>
              <w:pStyle w:val="ISOSecretObservations"/>
              <w:spacing w:before="60" w:after="60" w:line="240" w:lineRule="auto"/>
              <w:rPr>
                <w:szCs w:val="18"/>
              </w:rPr>
            </w:pPr>
          </w:p>
        </w:tc>
      </w:tr>
    </w:tbl>
    <w:p w14:paraId="0D8B8A1A" w14:textId="77777777" w:rsidR="00C203DF" w:rsidRPr="00863B5C" w:rsidRDefault="00C203DF" w:rsidP="00AE60D1"/>
    <w:sectPr w:rsidR="00C203DF" w:rsidRPr="00863B5C" w:rsidSect="002C05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73E47" w14:textId="77777777" w:rsidR="00C22FA3" w:rsidRDefault="00C22FA3">
      <w:r>
        <w:separator/>
      </w:r>
    </w:p>
  </w:endnote>
  <w:endnote w:type="continuationSeparator" w:id="0">
    <w:p w14:paraId="43501168" w14:textId="77777777" w:rsidR="00C22FA3" w:rsidRDefault="00C2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5615" w14:textId="77777777" w:rsidR="00C203DF" w:rsidRDefault="00C20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0A1C" w14:textId="77777777" w:rsidR="00C203DF" w:rsidRDefault="00C22FA3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/ </w:t>
    </w:r>
    <w:r w:rsidRPr="00AE60D1">
      <w:rPr>
        <w:rStyle w:val="PageNumber"/>
        <w:b/>
        <w:bCs/>
        <w:sz w:val="16"/>
      </w:rPr>
      <w:t>NC</w:t>
    </w:r>
    <w:r>
      <w:rPr>
        <w:rStyle w:val="PageNumber"/>
        <w:bCs/>
        <w:sz w:val="16"/>
      </w:rPr>
      <w:t xml:space="preserve"> = National Committee (enter the ISO 3166 two-letter country code, e.g. CN for China; comments from the ISO/CS editing unit are identified by </w:t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>)</w:t>
    </w:r>
  </w:p>
  <w:p w14:paraId="308ABE92" w14:textId="77777777" w:rsidR="00C203DF" w:rsidRDefault="00C22FA3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ed</w:t>
    </w:r>
    <w:r>
      <w:rPr>
        <w:rStyle w:val="PageNumber"/>
        <w:bCs/>
        <w:sz w:val="16"/>
      </w:rPr>
      <w:t xml:space="preserve"> = editorial </w:t>
    </w:r>
  </w:p>
  <w:p w14:paraId="55BDBE2E" w14:textId="77777777" w:rsidR="00C203DF" w:rsidRDefault="00C22FA3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6B35CE10" w14:textId="77777777" w:rsidR="00C203DF" w:rsidRDefault="00C22FA3">
    <w:pPr>
      <w:pStyle w:val="Footer"/>
      <w:jc w:val="left"/>
      <w:rPr>
        <w:rStyle w:val="PageNumber"/>
        <w:i/>
        <w:iCs/>
        <w:sz w:val="16"/>
      </w:rPr>
    </w:pPr>
    <w:r>
      <w:rPr>
        <w:rStyle w:val="PageNumber"/>
        <w:i/>
        <w:iCs/>
        <w:sz w:val="16"/>
      </w:rPr>
      <w:t>ISO/IEC/CEN/</w:t>
    </w:r>
    <w:proofErr w:type="gramStart"/>
    <w:r>
      <w:rPr>
        <w:rStyle w:val="PageNumber"/>
        <w:i/>
        <w:iCs/>
        <w:sz w:val="16"/>
      </w:rPr>
      <w:t>CENELEC  electronic</w:t>
    </w:r>
    <w:proofErr w:type="gramEnd"/>
    <w:r>
      <w:rPr>
        <w:rStyle w:val="PageNumber"/>
        <w:i/>
        <w:iCs/>
        <w:sz w:val="16"/>
      </w:rPr>
      <w:t xml:space="preserve"> balloting commenting template/version 2012-03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19F5" w14:textId="77777777" w:rsidR="00C203DF" w:rsidRDefault="00C22FA3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358BD2BA" w14:textId="77777777" w:rsidR="00C203DF" w:rsidRDefault="00C22FA3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  <w:t xml:space="preserve">ed = editorial </w:t>
    </w:r>
  </w:p>
  <w:p w14:paraId="50200AC0" w14:textId="77777777" w:rsidR="00C203DF" w:rsidRDefault="00C22FA3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78495824" w14:textId="77777777" w:rsidR="00C203DF" w:rsidRDefault="00C22FA3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30C7489A" w14:textId="77777777" w:rsidR="00C203DF" w:rsidRDefault="00C22FA3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AF9E" w14:textId="77777777" w:rsidR="00C22FA3" w:rsidRDefault="00C22FA3">
      <w:r>
        <w:separator/>
      </w:r>
    </w:p>
  </w:footnote>
  <w:footnote w:type="continuationSeparator" w:id="0">
    <w:p w14:paraId="12EAAD44" w14:textId="77777777" w:rsidR="00C22FA3" w:rsidRDefault="00C22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D158" w14:textId="77777777" w:rsidR="00C203DF" w:rsidRDefault="00C20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49BC" w14:textId="77777777" w:rsidR="00C203DF" w:rsidRDefault="00C203DF"/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D8795B" w14:paraId="61F2CFF6" w14:textId="77777777" w:rsidT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49CD7AE0" w14:textId="77777777" w:rsidR="00C203DF" w:rsidRDefault="00C22FA3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AEFCB73" w14:textId="77777777" w:rsidR="00C203DF" w:rsidRDefault="00C22FA3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  <w:p w14:paraId="0C5CE015" w14:textId="77777777" w:rsidR="00C203DF" w:rsidRDefault="00C22FA3">
          <w:pPr>
            <w:pStyle w:val="ISOChange"/>
            <w:spacing w:before="60" w:after="60"/>
            <w:rPr>
              <w:bCs/>
            </w:rPr>
          </w:pPr>
          <w:bookmarkStart w:id="0" w:name="Date"/>
          <w:bookmarkEnd w:id="0"/>
          <w:r>
            <w:rPr>
              <w:bCs/>
              <w:noProof/>
            </w:rPr>
            <w:t>2026-03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14:paraId="620D4F48" w14:textId="77777777" w:rsidR="00C203DF" w:rsidRDefault="00C22FA3">
          <w:pPr>
            <w:pStyle w:val="ISOSecretObservations"/>
            <w:spacing w:before="60" w:after="60"/>
            <w:rPr>
              <w:b/>
              <w:sz w:val="20"/>
            </w:rPr>
          </w:pPr>
          <w:r>
            <w:rPr>
              <w:bCs/>
            </w:rPr>
            <w:t>Document:</w:t>
          </w:r>
          <w:r>
            <w:rPr>
              <w:b/>
              <w:sz w:val="20"/>
            </w:rPr>
            <w:t xml:space="preserve"> </w:t>
          </w:r>
        </w:p>
        <w:p w14:paraId="33A76C33" w14:textId="77777777" w:rsidR="00C203DF" w:rsidRDefault="00C22FA3">
          <w:pPr>
            <w:pStyle w:val="ISOSecretObservations"/>
            <w:spacing w:before="60" w:after="60"/>
            <w:rPr>
              <w:bCs/>
              <w:sz w:val="20"/>
            </w:rPr>
          </w:pPr>
          <w:bookmarkStart w:id="1" w:name="Document"/>
          <w:bookmarkEnd w:id="1"/>
          <w:r>
            <w:rPr>
              <w:bCs/>
              <w:noProof/>
              <w:sz w:val="20"/>
            </w:rPr>
            <w:t>65C/1386</w:t>
          </w:r>
          <w:r>
            <w:rPr>
              <w:bCs/>
              <w:sz w:val="20"/>
            </w:rPr>
            <w:t>/DTS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14:paraId="38EEC1B6" w14:textId="77777777" w:rsidR="00C203DF" w:rsidRDefault="00C22FA3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>Project:</w:t>
          </w:r>
        </w:p>
        <w:p w14:paraId="3A8A2D26" w14:textId="77777777" w:rsidR="00C203DF" w:rsidRDefault="00C22FA3">
          <w:pPr>
            <w:pStyle w:val="ISOSecretObservations"/>
            <w:spacing w:before="60" w:after="60"/>
            <w:rPr>
              <w:bCs/>
              <w:sz w:val="20"/>
            </w:rPr>
          </w:pPr>
          <w:bookmarkStart w:id="2" w:name="ProjNo"/>
          <w:bookmarkEnd w:id="2"/>
          <w:r>
            <w:rPr>
              <w:bCs/>
              <w:noProof/>
              <w:sz w:val="20"/>
            </w:rPr>
            <w:t>129372</w:t>
          </w:r>
        </w:p>
      </w:tc>
    </w:tr>
  </w:tbl>
  <w:p w14:paraId="3B21034F" w14:textId="77777777" w:rsidR="00C203DF" w:rsidRDefault="00C203DF">
    <w:pPr>
      <w:pStyle w:val="Header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1209"/>
      <w:gridCol w:w="1209"/>
      <w:gridCol w:w="1115"/>
      <w:gridCol w:w="4177"/>
      <w:gridCol w:w="4233"/>
      <w:gridCol w:w="2419"/>
    </w:tblGrid>
    <w:tr w:rsidR="00D8795B" w14:paraId="5A8EB348" w14:textId="77777777" w:rsidTr="00395636">
      <w:trPr>
        <w:cantSplit/>
        <w:jc w:val="center"/>
      </w:trPr>
      <w:tc>
        <w:tcPr>
          <w:tcW w:w="606" w:type="dxa"/>
        </w:tcPr>
        <w:p w14:paraId="7C88B999" w14:textId="77777777" w:rsidR="00C203DF" w:rsidRDefault="00C22FA3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MB/NC</w:t>
          </w:r>
          <w:r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908" w:type="dxa"/>
        </w:tcPr>
        <w:p w14:paraId="244522DC" w14:textId="77777777" w:rsidR="00C203DF" w:rsidRDefault="00C22FA3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  <w:p w14:paraId="0B572A91" w14:textId="77777777" w:rsidR="00C203DF" w:rsidRDefault="00C22FA3" w:rsidP="003C6559">
          <w:pPr>
            <w:keepLines/>
            <w:spacing w:after="60" w:line="190" w:lineRule="exact"/>
            <w:jc w:val="center"/>
            <w:rPr>
              <w:b/>
              <w:sz w:val="16"/>
            </w:rPr>
          </w:pPr>
          <w:r>
            <w:rPr>
              <w:bCs/>
              <w:sz w:val="16"/>
            </w:rPr>
            <w:t>(e.g. 17)</w:t>
          </w:r>
        </w:p>
      </w:tc>
      <w:tc>
        <w:tcPr>
          <w:tcW w:w="1209" w:type="dxa"/>
        </w:tcPr>
        <w:p w14:paraId="2A08AB95" w14:textId="77777777" w:rsidR="00C203DF" w:rsidRDefault="00C22FA3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Clause/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Subclause</w:t>
          </w:r>
        </w:p>
        <w:p w14:paraId="29AB41BB" w14:textId="77777777" w:rsidR="00C203DF" w:rsidRPr="00395636" w:rsidRDefault="00C22FA3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3.1)</w:t>
          </w:r>
        </w:p>
      </w:tc>
      <w:tc>
        <w:tcPr>
          <w:tcW w:w="1209" w:type="dxa"/>
        </w:tcPr>
        <w:p w14:paraId="2A056B2B" w14:textId="77777777" w:rsidR="00C203DF" w:rsidRDefault="00C22FA3" w:rsidP="003C6559">
          <w:pPr>
            <w:keepLines/>
            <w:spacing w:before="10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Paragraph/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Figure/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Table/</w:t>
          </w:r>
        </w:p>
        <w:p w14:paraId="2CED07FF" w14:textId="77777777" w:rsidR="00C203DF" w:rsidRPr="00395636" w:rsidRDefault="00C22FA3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Table 1)</w:t>
          </w:r>
        </w:p>
      </w:tc>
      <w:tc>
        <w:tcPr>
          <w:tcW w:w="1115" w:type="dxa"/>
        </w:tcPr>
        <w:p w14:paraId="1C587E08" w14:textId="77777777" w:rsidR="00C203DF" w:rsidRDefault="00C22FA3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177" w:type="dxa"/>
        </w:tcPr>
        <w:p w14:paraId="09E7BBD2" w14:textId="77777777" w:rsidR="00C203DF" w:rsidRDefault="00C22FA3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Comments</w:t>
          </w:r>
        </w:p>
      </w:tc>
      <w:tc>
        <w:tcPr>
          <w:tcW w:w="4233" w:type="dxa"/>
        </w:tcPr>
        <w:p w14:paraId="1A1D22A3" w14:textId="77777777" w:rsidR="00C203DF" w:rsidRDefault="00C22FA3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14:paraId="6AC6754B" w14:textId="77777777" w:rsidR="00C203DF" w:rsidRDefault="00C22FA3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Observations of the secretariat</w:t>
          </w:r>
        </w:p>
      </w:tc>
    </w:tr>
  </w:tbl>
  <w:p w14:paraId="2F80C6DF" w14:textId="77777777" w:rsidR="00C203DF" w:rsidRDefault="00C203DF">
    <w:pPr>
      <w:pStyle w:val="Header"/>
      <w:rPr>
        <w:sz w:val="2"/>
      </w:rPr>
    </w:pPr>
  </w:p>
  <w:p w14:paraId="7A5A1A32" w14:textId="77777777" w:rsidR="00C203DF" w:rsidRDefault="00C203DF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D8795B" w14:paraId="6D57F8DC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504980C5" w14:textId="77777777" w:rsidR="00C203DF" w:rsidRDefault="00C22FA3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2EDDE3FA" w14:textId="77777777" w:rsidR="00C203DF" w:rsidRDefault="00C22FA3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117FC291" w14:textId="77777777" w:rsidR="00C203DF" w:rsidRDefault="00C22FA3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62F2F500" w14:textId="77777777" w:rsidR="00C203DF" w:rsidRDefault="00C203DF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D8795B" w14:paraId="7F9C0C8C" w14:textId="77777777">
      <w:trPr>
        <w:cantSplit/>
        <w:jc w:val="center"/>
      </w:trPr>
      <w:tc>
        <w:tcPr>
          <w:tcW w:w="539" w:type="dxa"/>
        </w:tcPr>
        <w:p w14:paraId="1DADDC31" w14:textId="77777777" w:rsidR="00C203DF" w:rsidRDefault="00C22FA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1E4F973" w14:textId="77777777" w:rsidR="00C203DF" w:rsidRDefault="00C22FA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38428CB7" w14:textId="77777777" w:rsidR="00C203DF" w:rsidRDefault="00C22FA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6C1D1D72" w14:textId="77777777" w:rsidR="00C203DF" w:rsidRDefault="00C22FA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33FF9DDE" w14:textId="77777777" w:rsidR="00C203DF" w:rsidRDefault="00C22FA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70582670" w14:textId="77777777" w:rsidR="00C203DF" w:rsidRDefault="00C22FA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00C779E6" w14:textId="77777777" w:rsidR="00C203DF" w:rsidRDefault="00C22FA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D8795B" w14:paraId="512BDDF5" w14:textId="77777777">
      <w:trPr>
        <w:cantSplit/>
        <w:jc w:val="center"/>
      </w:trPr>
      <w:tc>
        <w:tcPr>
          <w:tcW w:w="539" w:type="dxa"/>
        </w:tcPr>
        <w:p w14:paraId="209A4635" w14:textId="77777777" w:rsidR="00C203DF" w:rsidRDefault="00C22FA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59841B1F" w14:textId="77777777" w:rsidR="00C203DF" w:rsidRDefault="00C22FA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3C11531F" w14:textId="77777777" w:rsidR="00C203DF" w:rsidRDefault="00C22FA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</w:r>
          <w:r>
            <w:rPr>
              <w:b/>
              <w:sz w:val="16"/>
            </w:rPr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7FAEA473" w14:textId="77777777" w:rsidR="00C203DF" w:rsidRDefault="00C22FA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69E7C7F6" w14:textId="77777777" w:rsidR="00C203DF" w:rsidRDefault="00C22FA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7BEF0FB1" w14:textId="77777777" w:rsidR="00C203DF" w:rsidRDefault="00C22FA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1D39E5A6" w14:textId="77777777" w:rsidR="00C203DF" w:rsidRDefault="00C22FA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1AEED2E1" w14:textId="77777777" w:rsidR="00C203DF" w:rsidRDefault="00C203DF">
    <w:pPr>
      <w:pStyle w:val="Header"/>
      <w:rPr>
        <w:sz w:val="2"/>
      </w:rPr>
    </w:pPr>
  </w:p>
  <w:p w14:paraId="571CB12B" w14:textId="77777777" w:rsidR="00C203DF" w:rsidRDefault="00C203DF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7436F"/>
    <w:multiLevelType w:val="hybridMultilevel"/>
    <w:tmpl w:val="80E43DC0"/>
    <w:lvl w:ilvl="0" w:tplc="0807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86891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D8795B"/>
    <w:rsid w:val="000119AE"/>
    <w:rsid w:val="00081356"/>
    <w:rsid w:val="000B1DF7"/>
    <w:rsid w:val="000C7416"/>
    <w:rsid w:val="000F32F8"/>
    <w:rsid w:val="000F4BEC"/>
    <w:rsid w:val="00135062"/>
    <w:rsid w:val="001A0401"/>
    <w:rsid w:val="001C64A1"/>
    <w:rsid w:val="001C7E86"/>
    <w:rsid w:val="001D2D7C"/>
    <w:rsid w:val="001E0DC2"/>
    <w:rsid w:val="001F43BB"/>
    <w:rsid w:val="001F4FCF"/>
    <w:rsid w:val="002104EC"/>
    <w:rsid w:val="00227C1F"/>
    <w:rsid w:val="00242116"/>
    <w:rsid w:val="0024239F"/>
    <w:rsid w:val="00296CA1"/>
    <w:rsid w:val="002D32DC"/>
    <w:rsid w:val="002E00FE"/>
    <w:rsid w:val="002F397A"/>
    <w:rsid w:val="002F5EEC"/>
    <w:rsid w:val="00306A6F"/>
    <w:rsid w:val="00322962"/>
    <w:rsid w:val="003240AD"/>
    <w:rsid w:val="003B5426"/>
    <w:rsid w:val="003F3CF2"/>
    <w:rsid w:val="00412CB7"/>
    <w:rsid w:val="00427C73"/>
    <w:rsid w:val="00452095"/>
    <w:rsid w:val="00492BE2"/>
    <w:rsid w:val="004E6C7C"/>
    <w:rsid w:val="00510F45"/>
    <w:rsid w:val="00533E84"/>
    <w:rsid w:val="00537530"/>
    <w:rsid w:val="00554F98"/>
    <w:rsid w:val="00562559"/>
    <w:rsid w:val="00575702"/>
    <w:rsid w:val="005E0DEA"/>
    <w:rsid w:val="0063478C"/>
    <w:rsid w:val="006771AA"/>
    <w:rsid w:val="00687119"/>
    <w:rsid w:val="00687192"/>
    <w:rsid w:val="00735369"/>
    <w:rsid w:val="007363E7"/>
    <w:rsid w:val="00751082"/>
    <w:rsid w:val="00755B90"/>
    <w:rsid w:val="007622C0"/>
    <w:rsid w:val="00772EE6"/>
    <w:rsid w:val="00775723"/>
    <w:rsid w:val="007776C0"/>
    <w:rsid w:val="007B735A"/>
    <w:rsid w:val="007D77C1"/>
    <w:rsid w:val="007D7AEF"/>
    <w:rsid w:val="00833D96"/>
    <w:rsid w:val="00863B5C"/>
    <w:rsid w:val="00876A66"/>
    <w:rsid w:val="008930F4"/>
    <w:rsid w:val="008A3066"/>
    <w:rsid w:val="008B1E64"/>
    <w:rsid w:val="008C4633"/>
    <w:rsid w:val="00904B0E"/>
    <w:rsid w:val="0093189C"/>
    <w:rsid w:val="0097416D"/>
    <w:rsid w:val="00980875"/>
    <w:rsid w:val="0098771F"/>
    <w:rsid w:val="00993DE2"/>
    <w:rsid w:val="009E4B38"/>
    <w:rsid w:val="00A264BD"/>
    <w:rsid w:val="00A55A59"/>
    <w:rsid w:val="00A806DE"/>
    <w:rsid w:val="00A85FEF"/>
    <w:rsid w:val="00A92474"/>
    <w:rsid w:val="00AD11E6"/>
    <w:rsid w:val="00AD1C83"/>
    <w:rsid w:val="00B0678A"/>
    <w:rsid w:val="00B21D83"/>
    <w:rsid w:val="00B22344"/>
    <w:rsid w:val="00B254F6"/>
    <w:rsid w:val="00B63396"/>
    <w:rsid w:val="00B842CD"/>
    <w:rsid w:val="00BD0DA9"/>
    <w:rsid w:val="00C01406"/>
    <w:rsid w:val="00C203DF"/>
    <w:rsid w:val="00C22FA3"/>
    <w:rsid w:val="00C51F17"/>
    <w:rsid w:val="00C567DA"/>
    <w:rsid w:val="00C61857"/>
    <w:rsid w:val="00C66E3B"/>
    <w:rsid w:val="00C73312"/>
    <w:rsid w:val="00CB006B"/>
    <w:rsid w:val="00CD5B92"/>
    <w:rsid w:val="00CE0BA1"/>
    <w:rsid w:val="00CF4080"/>
    <w:rsid w:val="00CF466F"/>
    <w:rsid w:val="00CF569A"/>
    <w:rsid w:val="00D07850"/>
    <w:rsid w:val="00D36F6A"/>
    <w:rsid w:val="00D432F9"/>
    <w:rsid w:val="00D46C96"/>
    <w:rsid w:val="00D64563"/>
    <w:rsid w:val="00D75120"/>
    <w:rsid w:val="00D8795B"/>
    <w:rsid w:val="00D9253D"/>
    <w:rsid w:val="00D962E2"/>
    <w:rsid w:val="00DB4A8A"/>
    <w:rsid w:val="00DC1175"/>
    <w:rsid w:val="00E035FC"/>
    <w:rsid w:val="00E1064E"/>
    <w:rsid w:val="00E33ECC"/>
    <w:rsid w:val="00E544BB"/>
    <w:rsid w:val="00E941AD"/>
    <w:rsid w:val="00EB5AEA"/>
    <w:rsid w:val="00EC43DE"/>
    <w:rsid w:val="00F44BDD"/>
    <w:rsid w:val="00F54A9C"/>
    <w:rsid w:val="00F6722B"/>
    <w:rsid w:val="00F7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38CEB"/>
  <w15:docId w15:val="{7B96C795-5F80-49F8-ABBF-B24C9CF0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ListParagraph">
    <w:name w:val="List Paragraph"/>
    <w:basedOn w:val="Normal"/>
    <w:uiPriority w:val="34"/>
    <w:qFormat/>
    <w:rsid w:val="005E0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52A07-4179-47DB-AE1A-38A0A5D0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755</Words>
  <Characters>3624</Characters>
  <Application>Microsoft Office Word</Application>
  <DocSecurity>0</DocSecurity>
  <Lines>213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Mingard André</dc:creator>
  <dc:description>FORM (ISO)</dc:description>
  <cp:lastModifiedBy>George Zimmerman</cp:lastModifiedBy>
  <cp:revision>77</cp:revision>
  <cp:lastPrinted>2001-10-25T13:04:00Z</cp:lastPrinted>
  <dcterms:created xsi:type="dcterms:W3CDTF">2026-03-24T22:28:00Z</dcterms:created>
  <dcterms:modified xsi:type="dcterms:W3CDTF">2026-03-24T23:30:00Z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